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1640" w:val="left" w:leader="none"/>
        </w:tabs>
        <w:spacing w:before="82"/>
        <w:ind w:left="1640" w:right="1104" w:hanging="1440"/>
      </w:pPr>
      <w:r>
        <w:rPr/>
        <w:drawing>
          <wp:anchor distT="0" distB="0" distL="0" distR="0" allowOverlap="1" layoutInCell="1" locked="0" behindDoc="1" simplePos="0" relativeHeight="268430999">
            <wp:simplePos x="0" y="0"/>
            <wp:positionH relativeFrom="page">
              <wp:posOffset>6556375</wp:posOffset>
            </wp:positionH>
            <wp:positionV relativeFrom="paragraph">
              <wp:posOffset>774260</wp:posOffset>
            </wp:positionV>
            <wp:extent cx="459390" cy="459390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9390" cy="459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USHC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6.1</w:t>
        <w:tab/>
      </w:r>
      <w:r>
        <w:rPr/>
        <w:t>Explain the impact of the changes in the 1920s on the economy, society, and culture, including the expansion of mass production techniques, the invention of new home appliances, the introduction</w:t>
      </w:r>
      <w:r>
        <w:rPr>
          <w:spacing w:val="-34"/>
        </w:rPr>
        <w:t> </w:t>
      </w:r>
      <w:r>
        <w:rPr/>
        <w:t>of the installment plan, the role of transportation in changing urban life, the effect of radio and movies in creating a national mass culture, and the cultural changes exemplified by the Harlem</w:t>
      </w:r>
      <w:r>
        <w:rPr>
          <w:spacing w:val="-36"/>
        </w:rPr>
        <w:t> </w:t>
      </w:r>
      <w:r>
        <w:rPr/>
        <w:t>Renaissance.</w:t>
      </w:r>
    </w:p>
    <w:p>
      <w:pPr>
        <w:pStyle w:val="BodyText"/>
        <w:rPr>
          <w:sz w:val="19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914400</wp:posOffset>
            </wp:positionH>
            <wp:positionV relativeFrom="paragraph">
              <wp:posOffset>163829</wp:posOffset>
            </wp:positionV>
            <wp:extent cx="1480856" cy="1093851"/>
            <wp:effectExtent l="0" t="0" r="0" b="0"/>
            <wp:wrapTopAndBottom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0856" cy="10938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92.25pt;margin-top:13.5pt;width:345.95pt;height:97.45pt;mso-position-horizontal-relative:page;mso-position-vertical-relative:paragraph;z-index: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072"/>
                    <w:gridCol w:w="2838"/>
                  </w:tblGrid>
                  <w:tr>
                    <w:trPr>
                      <w:trHeight w:val="520" w:hRule="atLeast"/>
                    </w:trPr>
                    <w:tc>
                      <w:tcPr>
                        <w:tcW w:w="4072" w:type="dxa"/>
                        <w:tcBorders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sz w:val="36"/>
                          </w:rPr>
                          <w:t>A </w:t>
                        </w:r>
                        <w:r>
                          <w:rPr>
                            <w:b/>
                            <w:i/>
                            <w:sz w:val="36"/>
                          </w:rPr>
                          <w:t>BOOMING </w:t>
                        </w:r>
                        <w:r>
                          <w:rPr>
                            <w:b/>
                            <w:sz w:val="36"/>
                          </w:rPr>
                          <w:t>ECONOMY!</w:t>
                        </w:r>
                      </w:p>
                    </w:tc>
                    <w:tc>
                      <w:tcPr>
                        <w:tcW w:w="2838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100"/>
                          <w:rPr>
                            <w:b/>
                            <w:i/>
                            <w:sz w:val="32"/>
                          </w:rPr>
                        </w:pPr>
                        <w:r>
                          <w:rPr>
                            <w:b/>
                            <w:i/>
                            <w:sz w:val="32"/>
                          </w:rPr>
                          <w:t>The Losers:</w:t>
                        </w:r>
                      </w:p>
                    </w:tc>
                  </w:tr>
                  <w:tr>
                    <w:trPr>
                      <w:trHeight w:val="1409" w:hRule="atLeast"/>
                    </w:trPr>
                    <w:tc>
                      <w:tcPr>
                        <w:tcW w:w="4072" w:type="dxa"/>
                        <w:tcBorders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67"/>
                          <w:ind w:right="303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z w:val="22"/>
                          </w:rPr>
                          <w:t>The U.S. experienced unprecedented </w:t>
                        </w:r>
                        <w:r>
                          <w:rPr>
                            <w:i/>
                            <w:sz w:val="22"/>
                          </w:rPr>
                          <w:t>economic growth during the 1920s, but not everyone shared in the prosperity. There was a widening </w:t>
                        </w:r>
                        <w:r>
                          <w:rPr>
                            <w:b/>
                            <w:sz w:val="22"/>
                            <w:u w:val="single"/>
                          </w:rPr>
                          <w:t>GAP</w:t>
                        </w:r>
                        <w:r>
                          <w:rPr>
                            <w:b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sz w:val="22"/>
                          </w:rPr>
                          <w:t>between the</w:t>
                        </w:r>
                      </w:p>
                      <w:p>
                        <w:pPr>
                          <w:pStyle w:val="TableParagraph"/>
                          <w:spacing w:line="248" w:lineRule="exact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z w:val="22"/>
                          </w:rPr>
                          <w:t>“haves” and the “have nots.”</w:t>
                        </w:r>
                      </w:p>
                    </w:tc>
                    <w:tc>
                      <w:tcPr>
                        <w:tcW w:w="2838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2378" w:val="left" w:leader="none"/>
                          </w:tabs>
                          <w:spacing w:before="40"/>
                          <w:ind w:left="0" w:right="74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1.   </w:t>
                        </w:r>
                        <w:r>
                          <w:rPr>
                            <w:b/>
                            <w:spacing w:val="-1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w w:val="100"/>
                            <w:sz w:val="22"/>
                            <w:u w:val="thick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  <w:u w:val="thick"/>
                          </w:rPr>
                          <w:tab/>
                        </w:r>
                      </w:p>
                      <w:p>
                        <w:pPr>
                          <w:pStyle w:val="TableParagraph"/>
                          <w:spacing w:before="3"/>
                          <w:ind w:left="54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(low crop prices)</w:t>
                        </w:r>
                      </w:p>
                      <w:p>
                        <w:pPr>
                          <w:pStyle w:val="TableParagraph"/>
                          <w:tabs>
                            <w:tab w:pos="2378" w:val="left" w:leader="none"/>
                          </w:tabs>
                          <w:spacing w:before="116"/>
                          <w:ind w:left="0" w:right="74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2.   </w:t>
                        </w:r>
                        <w:r>
                          <w:rPr>
                            <w:b/>
                            <w:spacing w:val="-1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w w:val="100"/>
                            <w:sz w:val="22"/>
                            <w:u w:val="thick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  <w:u w:val="thick"/>
                          </w:rPr>
                          <w:tab/>
                        </w:r>
                      </w:p>
                      <w:p>
                        <w:pPr>
                          <w:pStyle w:val="TableParagraph"/>
                          <w:spacing w:before="2"/>
                          <w:ind w:left="171" w:right="7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(anti-union sentiment)</w:t>
                        </w:r>
                      </w:p>
                    </w:tc>
                  </w:tr>
                </w:tbl>
                <w:p>
                  <w:pPr>
                    <w:pStyle w:val="BodyText"/>
                    <w:spacing w:before="0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rPr>
          <w:sz w:val="6"/>
        </w:rPr>
      </w:pPr>
    </w:p>
    <w:p>
      <w:pPr>
        <w:spacing w:after="0"/>
        <w:rPr>
          <w:sz w:val="6"/>
        </w:rPr>
        <w:sectPr>
          <w:type w:val="continuous"/>
          <w:pgSz w:w="12240" w:h="15840"/>
          <w:pgMar w:top="780" w:bottom="280" w:left="1240" w:right="420"/>
        </w:sectPr>
      </w:pPr>
    </w:p>
    <w:p>
      <w:pPr>
        <w:pStyle w:val="Heading2"/>
      </w:pPr>
      <w:r>
        <w:rPr>
          <w:u w:val="single"/>
        </w:rPr>
        <w:t>Mass Production</w:t>
      </w:r>
    </w:p>
    <w:p>
      <w:pPr>
        <w:spacing w:line="240" w:lineRule="auto" w:before="11"/>
        <w:rPr>
          <w:b/>
          <w:sz w:val="4"/>
        </w:rPr>
      </w:pPr>
    </w:p>
    <w:p>
      <w:pPr>
        <w:spacing w:line="240" w:lineRule="auto"/>
        <w:ind w:left="200" w:right="-38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1548930" cy="1018031"/>
            <wp:effectExtent l="0" t="0" r="0" b="0"/>
            <wp:docPr id="5" name="image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8930" cy="1018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line="240" w:lineRule="auto" w:before="9"/>
        <w:rPr>
          <w:b/>
          <w:sz w:val="31"/>
        </w:rPr>
      </w:pPr>
      <w:r>
        <w:rPr/>
        <w:br w:type="column"/>
      </w:r>
      <w:r>
        <w:rPr>
          <w:b/>
          <w:sz w:val="31"/>
        </w:rPr>
      </w:r>
    </w:p>
    <w:p>
      <w:pPr>
        <w:tabs>
          <w:tab w:pos="4114" w:val="left" w:leader="none"/>
        </w:tabs>
        <w:spacing w:before="0"/>
        <w:ind w:left="142" w:right="1044" w:firstLine="0"/>
        <w:jc w:val="left"/>
        <w:rPr>
          <w:sz w:val="24"/>
        </w:rPr>
      </w:pPr>
      <w:r>
        <w:rPr>
          <w:b/>
          <w:sz w:val="28"/>
        </w:rPr>
        <w:t>Henry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Ford’s</w:t>
      </w:r>
      <w:r>
        <w:rPr>
          <w:b/>
          <w:sz w:val="28"/>
          <w:u w:val="thick"/>
        </w:rPr>
        <w:t> </w:t>
        <w:tab/>
      </w:r>
      <w:r>
        <w:rPr>
          <w:b/>
          <w:sz w:val="28"/>
        </w:rPr>
        <w:t>Line </w:t>
      </w:r>
      <w:r>
        <w:rPr>
          <w:sz w:val="24"/>
        </w:rPr>
        <w:t>made production more efficient but cut out the need for skilled laborers. Automobiles became prevalent during the 1920s because of Ford’s assembly</w:t>
      </w:r>
      <w:r>
        <w:rPr>
          <w:spacing w:val="-21"/>
          <w:sz w:val="24"/>
        </w:rPr>
        <w:t> </w:t>
      </w:r>
      <w:r>
        <w:rPr>
          <w:sz w:val="24"/>
        </w:rPr>
        <w:t>line.</w:t>
      </w:r>
    </w:p>
    <w:p>
      <w:pPr>
        <w:tabs>
          <w:tab w:pos="4691" w:val="left" w:leader="none"/>
          <w:tab w:pos="6791" w:val="left" w:leader="none"/>
        </w:tabs>
        <w:spacing w:before="146"/>
        <w:ind w:left="142" w:right="1044" w:firstLine="0"/>
        <w:jc w:val="left"/>
        <w:rPr>
          <w:sz w:val="24"/>
        </w:rPr>
      </w:pPr>
      <w:r>
        <w:rPr>
          <w:sz w:val="24"/>
        </w:rPr>
        <w:t>Many other products,</w:t>
      </w:r>
      <w:r>
        <w:rPr>
          <w:spacing w:val="-7"/>
          <w:sz w:val="24"/>
        </w:rPr>
        <w:t> </w:t>
      </w:r>
      <w:r>
        <w:rPr>
          <w:sz w:val="24"/>
        </w:rPr>
        <w:t>such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z w:val="24"/>
          <w:u w:val="single"/>
        </w:rPr>
        <w:t> </w:t>
        <w:tab/>
      </w:r>
      <w:r>
        <w:rPr>
          <w:sz w:val="24"/>
        </w:rPr>
        <w:t>and</w:t>
      </w:r>
      <w:r>
        <w:rPr>
          <w:sz w:val="24"/>
          <w:u w:val="single"/>
        </w:rPr>
        <w:t> </w:t>
        <w:tab/>
      </w:r>
      <w:r>
        <w:rPr>
          <w:sz w:val="24"/>
        </w:rPr>
        <w:t>, were mass produced on assembly</w:t>
      </w:r>
      <w:r>
        <w:rPr>
          <w:spacing w:val="-5"/>
          <w:sz w:val="24"/>
        </w:rPr>
        <w:t> </w:t>
      </w:r>
      <w:r>
        <w:rPr>
          <w:sz w:val="24"/>
        </w:rPr>
        <w:t>lines.</w:t>
      </w:r>
    </w:p>
    <w:p>
      <w:pPr>
        <w:spacing w:after="0"/>
        <w:jc w:val="left"/>
        <w:rPr>
          <w:sz w:val="24"/>
        </w:rPr>
        <w:sectPr>
          <w:type w:val="continuous"/>
          <w:pgSz w:w="12240" w:h="15840"/>
          <w:pgMar w:top="780" w:bottom="280" w:left="1240" w:right="420"/>
          <w:cols w:num="2" w:equalWidth="0">
            <w:col w:w="2642" w:space="40"/>
            <w:col w:w="7898"/>
          </w:cols>
        </w:sectPr>
      </w:pPr>
    </w:p>
    <w:p>
      <w:pPr>
        <w:spacing w:line="240" w:lineRule="auto" w:before="5"/>
        <w:rPr>
          <w:sz w:val="16"/>
        </w:rPr>
      </w:pPr>
    </w:p>
    <w:p>
      <w:pPr>
        <w:spacing w:before="44"/>
        <w:ind w:left="200" w:right="0" w:firstLine="0"/>
        <w:jc w:val="left"/>
        <w:rPr>
          <w:b/>
          <w:sz w:val="28"/>
        </w:rPr>
      </w:pP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5210175</wp:posOffset>
            </wp:positionH>
            <wp:positionV relativeFrom="paragraph">
              <wp:posOffset>37974</wp:posOffset>
            </wp:positionV>
            <wp:extent cx="1800225" cy="2944241"/>
            <wp:effectExtent l="0" t="0" r="0" b="0"/>
            <wp:wrapNone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29442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  <w:u w:val="single"/>
        </w:rPr>
        <w:t>Household Appliances and Consumer Culture</w:t>
      </w:r>
    </w:p>
    <w:p>
      <w:pPr>
        <w:spacing w:line="240" w:lineRule="auto" w:before="147"/>
        <w:ind w:left="1371" w:right="3990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120">
            <wp:simplePos x="0" y="0"/>
            <wp:positionH relativeFrom="page">
              <wp:posOffset>914400</wp:posOffset>
            </wp:positionH>
            <wp:positionV relativeFrom="paragraph">
              <wp:posOffset>125776</wp:posOffset>
            </wp:positionV>
            <wp:extent cx="628650" cy="447675"/>
            <wp:effectExtent l="0" t="0" r="0" b="0"/>
            <wp:wrapNone/>
            <wp:docPr id="9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New electric appliances, such as the vacuum cleaner, iron, and washing machine made it easier than ever for housewives to do household chores.</w:t>
      </w:r>
    </w:p>
    <w:p>
      <w:pPr>
        <w:spacing w:before="101"/>
        <w:ind w:left="200" w:right="0" w:firstLine="0"/>
        <w:jc w:val="left"/>
        <w:rPr>
          <w:rFonts w:ascii="Times New Roman"/>
          <w:b/>
          <w:sz w:val="29"/>
        </w:rPr>
      </w:pPr>
      <w:r>
        <w:rPr/>
        <w:pict>
          <v:group style="position:absolute;margin-left:71.25pt;margin-top:20.147110pt;width:117pt;height:141.050pt;mso-position-horizontal-relative:page;mso-position-vertical-relative:paragraph;z-index:1072" coordorigin="1425,403" coordsize="2340,2821">
            <v:shape style="position:absolute;left:1440;top:402;width:2310;height:2806" type="#_x0000_t75" stroked="false">
              <v:imagedata r:id="rId10" o:title=""/>
            </v:shape>
            <v:rect style="position:absolute;left:1432;top:471;width:2325;height:2745" filled="false" stroked="true" strokeweight=".75pt" strokecolor="#000000">
              <v:stroke dashstyle="solid"/>
            </v:rect>
            <w10:wrap type="none"/>
          </v:group>
        </w:pict>
      </w:r>
      <w:r>
        <w:rPr>
          <w:rFonts w:ascii="Times New Roman"/>
          <w:b/>
          <w:sz w:val="29"/>
        </w:rPr>
        <w:t>ADVERTISING!!!</w:t>
      </w:r>
    </w:p>
    <w:p>
      <w:pPr>
        <w:pStyle w:val="Heading1"/>
        <w:tabs>
          <w:tab w:pos="2845" w:val="left" w:leader="none"/>
        </w:tabs>
        <w:rPr>
          <w:u w:val="none"/>
        </w:rPr>
      </w:pPr>
      <w:r>
        <w:rPr>
          <w:u w:val="thick"/>
        </w:rPr>
        <w:t> </w:t>
        <w:tab/>
      </w:r>
      <w:r>
        <w:rPr>
          <w:u w:val="none"/>
        </w:rPr>
        <w:t>NOW</w:t>
      </w:r>
    </w:p>
    <w:p>
      <w:pPr>
        <w:tabs>
          <w:tab w:pos="3445" w:val="left" w:leader="none"/>
        </w:tabs>
        <w:spacing w:before="115"/>
        <w:ind w:left="0" w:right="1073" w:firstLine="0"/>
        <w:jc w:val="center"/>
        <w:rPr>
          <w:rFonts w:ascii="Trebuchet MS"/>
          <w:b/>
          <w:sz w:val="36"/>
        </w:rPr>
      </w:pPr>
      <w:r>
        <w:rPr>
          <w:rFonts w:ascii="Trebuchet MS"/>
          <w:b/>
          <w:sz w:val="36"/>
        </w:rPr>
        <w:t>Pay</w:t>
      </w:r>
      <w:r>
        <w:rPr>
          <w:rFonts w:ascii="Trebuchet MS"/>
          <w:b/>
          <w:sz w:val="36"/>
          <w:u w:val="thick"/>
        </w:rPr>
        <w:t> </w:t>
        <w:tab/>
      </w:r>
      <w:r>
        <w:rPr>
          <w:rFonts w:ascii="Trebuchet MS"/>
          <w:b/>
          <w:sz w:val="36"/>
        </w:rPr>
        <w:t>!</w:t>
      </w:r>
    </w:p>
    <w:p>
      <w:pPr>
        <w:spacing w:before="232"/>
        <w:ind w:left="2720" w:right="0" w:firstLine="0"/>
        <w:jc w:val="left"/>
        <w:rPr>
          <w:rFonts w:ascii="Trebuchet MS" w:hAnsi="Trebuchet MS"/>
          <w:sz w:val="23"/>
        </w:rPr>
      </w:pPr>
      <w:r>
        <w:rPr>
          <w:rFonts w:ascii="Trebuchet MS" w:hAnsi="Trebuchet MS"/>
          <w:sz w:val="23"/>
        </w:rPr>
        <w:t>Americans who couldn’t afford the</w:t>
      </w:r>
    </w:p>
    <w:p>
      <w:pPr>
        <w:spacing w:before="2"/>
        <w:ind w:left="2720" w:right="0" w:firstLine="0"/>
        <w:jc w:val="left"/>
        <w:rPr>
          <w:rFonts w:ascii="Trebuchet MS"/>
          <w:sz w:val="23"/>
        </w:rPr>
      </w:pPr>
      <w:r>
        <w:rPr>
          <w:rFonts w:ascii="Trebuchet MS"/>
          <w:sz w:val="23"/>
        </w:rPr>
        <w:t>new appliances purchased them on the</w:t>
      </w:r>
    </w:p>
    <w:p>
      <w:pPr>
        <w:tabs>
          <w:tab w:pos="4831" w:val="left" w:leader="none"/>
        </w:tabs>
        <w:spacing w:before="45"/>
        <w:ind w:left="2720" w:right="0" w:firstLine="0"/>
        <w:jc w:val="left"/>
        <w:rPr>
          <w:rFonts w:ascii="Trebuchet MS"/>
          <w:sz w:val="23"/>
        </w:rPr>
      </w:pPr>
      <w:r>
        <w:rPr>
          <w:rFonts w:ascii="Trebuchet MS"/>
          <w:w w:val="100"/>
          <w:sz w:val="23"/>
          <w:u w:val="single"/>
        </w:rPr>
        <w:t> </w:t>
      </w:r>
      <w:r>
        <w:rPr>
          <w:rFonts w:ascii="Trebuchet MS"/>
          <w:sz w:val="23"/>
          <w:u w:val="single"/>
        </w:rPr>
        <w:tab/>
      </w:r>
      <w:r>
        <w:rPr>
          <w:rFonts w:ascii="Trebuchet MS"/>
          <w:sz w:val="23"/>
        </w:rPr>
        <w:t>plan.</w:t>
      </w:r>
    </w:p>
    <w:p>
      <w:pPr>
        <w:tabs>
          <w:tab w:pos="6855" w:val="left" w:leader="none"/>
        </w:tabs>
        <w:spacing w:before="209"/>
        <w:ind w:left="2727" w:right="0" w:firstLine="0"/>
        <w:jc w:val="left"/>
        <w:rPr>
          <w:rFonts w:ascii="Trebuchet MS"/>
          <w:b/>
          <w:sz w:val="28"/>
        </w:rPr>
      </w:pPr>
      <w:r>
        <w:rPr>
          <w:rFonts w:ascii="Trebuchet MS"/>
          <w:b/>
          <w:sz w:val="28"/>
        </w:rPr>
        <w:t>RESULT: </w:t>
      </w:r>
      <w:r>
        <w:rPr>
          <w:rFonts w:ascii="Trebuchet MS"/>
          <w:b/>
          <w:spacing w:val="-1"/>
          <w:sz w:val="28"/>
        </w:rPr>
        <w:t> </w:t>
      </w:r>
      <w:r>
        <w:rPr>
          <w:rFonts w:ascii="Trebuchet MS"/>
          <w:b/>
          <w:w w:val="100"/>
          <w:sz w:val="28"/>
          <w:u w:val="thick"/>
        </w:rPr>
        <w:t> </w:t>
      </w:r>
      <w:r>
        <w:rPr>
          <w:rFonts w:ascii="Trebuchet MS"/>
          <w:b/>
          <w:sz w:val="28"/>
          <w:u w:val="thick"/>
        </w:rPr>
        <w:tab/>
      </w:r>
    </w:p>
    <w:p>
      <w:pPr>
        <w:pStyle w:val="BodyText"/>
        <w:spacing w:before="8"/>
        <w:rPr>
          <w:rFonts w:ascii="Trebuchet MS"/>
          <w:b/>
          <w:sz w:val="33"/>
        </w:rPr>
      </w:pPr>
    </w:p>
    <w:p>
      <w:pPr>
        <w:spacing w:before="0"/>
        <w:ind w:left="200" w:right="0" w:firstLine="0"/>
        <w:jc w:val="left"/>
        <w:rPr>
          <w:b/>
          <w:sz w:val="28"/>
        </w:rPr>
      </w:pPr>
      <w:r>
        <w:rPr/>
        <w:drawing>
          <wp:anchor distT="0" distB="0" distL="0" distR="0" allowOverlap="1" layoutInCell="1" locked="0" behindDoc="1" simplePos="0" relativeHeight="268431095">
            <wp:simplePos x="0" y="0"/>
            <wp:positionH relativeFrom="page">
              <wp:posOffset>5672454</wp:posOffset>
            </wp:positionH>
            <wp:positionV relativeFrom="paragraph">
              <wp:posOffset>646304</wp:posOffset>
            </wp:positionV>
            <wp:extent cx="679944" cy="1048512"/>
            <wp:effectExtent l="0" t="0" r="0" b="0"/>
            <wp:wrapNone/>
            <wp:docPr id="11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9944" cy="10485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31119">
            <wp:simplePos x="0" y="0"/>
            <wp:positionH relativeFrom="page">
              <wp:posOffset>3964304</wp:posOffset>
            </wp:positionH>
            <wp:positionV relativeFrom="paragraph">
              <wp:posOffset>521716</wp:posOffset>
            </wp:positionV>
            <wp:extent cx="792172" cy="944880"/>
            <wp:effectExtent l="0" t="0" r="0" b="0"/>
            <wp:wrapNone/>
            <wp:docPr id="13" name="image8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8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2172" cy="944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  <w:u w:val="single"/>
        </w:rPr>
        <w:t>African Americans in the 1920s</w:t>
      </w:r>
    </w:p>
    <w:p>
      <w:pPr>
        <w:spacing w:line="240" w:lineRule="auto" w:before="11" w:after="1"/>
        <w:rPr>
          <w:b/>
          <w:sz w:val="9"/>
        </w:rPr>
      </w:pPr>
    </w:p>
    <w:tbl>
      <w:tblPr>
        <w:tblW w:w="0" w:type="auto"/>
        <w:jc w:val="lef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40"/>
        <w:gridCol w:w="2252"/>
        <w:gridCol w:w="2789"/>
        <w:gridCol w:w="2773"/>
      </w:tblGrid>
      <w:tr>
        <w:trPr>
          <w:trHeight w:val="314" w:hRule="atLeast"/>
        </w:trPr>
        <w:tc>
          <w:tcPr>
            <w:tcW w:w="254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94" w:lineRule="exact"/>
              <w:ind w:left="219"/>
              <w:rPr>
                <w:b/>
                <w:sz w:val="26"/>
              </w:rPr>
            </w:pPr>
            <w:r>
              <w:rPr>
                <w:b/>
                <w:sz w:val="26"/>
              </w:rPr>
              <w:t>The Great Migration</w:t>
            </w:r>
          </w:p>
        </w:tc>
        <w:tc>
          <w:tcPr>
            <w:tcW w:w="225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405" w:val="left" w:leader="none"/>
              </w:tabs>
              <w:spacing w:line="294" w:lineRule="exact"/>
              <w:ind w:left="185"/>
              <w:rPr>
                <w:b/>
                <w:sz w:val="26"/>
              </w:rPr>
            </w:pPr>
            <w:r>
              <w:rPr>
                <w:b/>
                <w:w w:val="99"/>
                <w:sz w:val="26"/>
                <w:u w:val="thick"/>
              </w:rPr>
              <w:t> </w:t>
            </w:r>
            <w:r>
              <w:rPr>
                <w:b/>
                <w:sz w:val="26"/>
                <w:u w:val="thick"/>
              </w:rPr>
              <w:tab/>
            </w:r>
            <w:r>
              <w:rPr>
                <w:b/>
                <w:sz w:val="26"/>
              </w:rPr>
              <w:t>Music</w:t>
            </w:r>
          </w:p>
        </w:tc>
        <w:tc>
          <w:tcPr>
            <w:tcW w:w="278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332" w:val="left" w:leader="none"/>
              </w:tabs>
              <w:spacing w:line="294" w:lineRule="exact"/>
              <w:ind w:left="112"/>
              <w:rPr>
                <w:b/>
                <w:sz w:val="26"/>
              </w:rPr>
            </w:pPr>
            <w:r>
              <w:rPr>
                <w:b/>
                <w:w w:val="99"/>
                <w:sz w:val="26"/>
                <w:u w:val="thick"/>
              </w:rPr>
              <w:t> </w:t>
            </w:r>
            <w:r>
              <w:rPr>
                <w:b/>
                <w:sz w:val="26"/>
                <w:u w:val="thick"/>
              </w:rPr>
              <w:tab/>
            </w:r>
            <w:r>
              <w:rPr>
                <w:b/>
                <w:sz w:val="26"/>
              </w:rPr>
              <w:t>Renaissance</w:t>
            </w:r>
          </w:p>
        </w:tc>
        <w:tc>
          <w:tcPr>
            <w:tcW w:w="277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94" w:lineRule="exact"/>
              <w:ind w:left="261"/>
              <w:rPr>
                <w:b/>
                <w:sz w:val="26"/>
              </w:rPr>
            </w:pPr>
            <w:r>
              <w:rPr>
                <w:b/>
                <w:sz w:val="26"/>
              </w:rPr>
              <w:t>Stereotyping in Film</w:t>
            </w:r>
          </w:p>
        </w:tc>
      </w:tr>
      <w:tr>
        <w:trPr>
          <w:trHeight w:val="1430" w:hRule="atLeast"/>
        </w:trPr>
        <w:tc>
          <w:tcPr>
            <w:tcW w:w="254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273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330126" cy="896112"/>
                  <wp:effectExtent l="0" t="0" r="0" b="0"/>
                  <wp:docPr id="15" name="image9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" name="image9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0126" cy="896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25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7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242195" cy="882110"/>
                  <wp:effectExtent l="0" t="0" r="0" b="0"/>
                  <wp:docPr id="17" name="image10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" name="image10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2195" cy="882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78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left="1509" w:right="219"/>
              <w:rPr>
                <w:sz w:val="22"/>
              </w:rPr>
            </w:pPr>
            <w:r>
              <w:rPr>
                <w:sz w:val="22"/>
              </w:rPr>
              <w:t>An African American artistic and literary movement.</w:t>
            </w:r>
          </w:p>
          <w:p>
            <w:pPr>
              <w:pStyle w:val="TableParagraph"/>
              <w:spacing w:before="4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tabs>
                <w:tab w:pos="1698" w:val="left" w:leader="none"/>
              </w:tabs>
              <w:spacing w:line="292" w:lineRule="exact"/>
              <w:ind w:left="100"/>
              <w:rPr>
                <w:sz w:val="24"/>
              </w:rPr>
            </w:pPr>
            <w:r>
              <w:rPr>
                <w:w w:val="100"/>
                <w:sz w:val="21"/>
                <w:u w:val="single"/>
              </w:rPr>
              <w:t> </w:t>
            </w:r>
            <w:r>
              <w:rPr>
                <w:sz w:val="21"/>
                <w:u w:val="single"/>
              </w:rPr>
              <w:tab/>
            </w:r>
            <w:r>
              <w:rPr>
                <w:sz w:val="24"/>
              </w:rPr>
              <w:t>Hughes</w:t>
            </w:r>
          </w:p>
          <w:p>
            <w:pPr>
              <w:pStyle w:val="TableParagraph"/>
              <w:spacing w:line="267" w:lineRule="exact"/>
              <w:ind w:left="100"/>
              <w:rPr>
                <w:i/>
                <w:sz w:val="22"/>
              </w:rPr>
            </w:pPr>
            <w:r>
              <w:rPr>
                <w:i/>
                <w:sz w:val="22"/>
              </w:rPr>
              <w:t>(Famous Writer)</w:t>
            </w:r>
          </w:p>
        </w:tc>
        <w:tc>
          <w:tcPr>
            <w:tcW w:w="2773" w:type="dxa"/>
            <w:vMerge w:val="restart"/>
            <w:tcBorders>
              <w:left w:val="single" w:sz="4" w:space="0" w:color="000000"/>
            </w:tcBorders>
          </w:tcPr>
          <w:p>
            <w:pPr>
              <w:pStyle w:val="TableParagraph"/>
              <w:spacing w:before="243"/>
              <w:ind w:left="1260" w:right="521"/>
              <w:rPr>
                <w:i/>
                <w:sz w:val="28"/>
              </w:rPr>
            </w:pPr>
            <w:r>
              <w:rPr>
                <w:i/>
                <w:sz w:val="28"/>
              </w:rPr>
              <w:t>Birth of </w:t>
            </w:r>
            <w:r>
              <w:rPr>
                <w:i/>
                <w:sz w:val="28"/>
              </w:rPr>
              <w:t>a Nation</w:t>
            </w:r>
          </w:p>
          <w:p>
            <w:pPr>
              <w:pStyle w:val="TableParagraph"/>
              <w:spacing w:before="170"/>
              <w:ind w:left="1255" w:right="182" w:firstLine="4"/>
              <w:rPr>
                <w:sz w:val="20"/>
              </w:rPr>
            </w:pPr>
            <w:r>
              <w:rPr>
                <w:sz w:val="20"/>
              </w:rPr>
              <w:t>(Popular film promoted racial stereotypes and made the KKK appear heroic.)</w:t>
            </w:r>
          </w:p>
        </w:tc>
      </w:tr>
      <w:tr>
        <w:trPr>
          <w:trHeight w:val="1126" w:hRule="atLeast"/>
        </w:trPr>
        <w:tc>
          <w:tcPr>
            <w:tcW w:w="254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Black Americans leave the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South to</w:t>
            </w:r>
          </w:p>
          <w:p>
            <w:pPr>
              <w:pStyle w:val="TableParagraph"/>
              <w:tabs>
                <w:tab w:pos="2404" w:val="left" w:leader="none"/>
              </w:tabs>
              <w:spacing w:line="320" w:lineRule="exact" w:before="7"/>
              <w:ind w:right="94"/>
              <w:rPr>
                <w:sz w:val="20"/>
              </w:rPr>
            </w:pPr>
            <w:r>
              <w:rPr>
                <w:sz w:val="20"/>
              </w:rPr>
              <w:t>Search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for 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 Escape</w:t>
            </w:r>
            <w:r>
              <w:rPr>
                <w:spacing w:val="-1"/>
                <w:sz w:val="20"/>
              </w:rPr>
              <w:t> 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w w:val="37"/>
                <w:sz w:val="20"/>
                <w:u w:val="single"/>
              </w:rPr>
              <w:t> </w:t>
            </w:r>
          </w:p>
        </w:tc>
        <w:tc>
          <w:tcPr>
            <w:tcW w:w="225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/>
              <w:ind w:left="103" w:right="169"/>
              <w:rPr>
                <w:sz w:val="21"/>
              </w:rPr>
            </w:pPr>
            <w:r>
              <w:rPr>
                <w:sz w:val="21"/>
              </w:rPr>
              <w:t>Black musicians played for white audiences,</w:t>
            </w:r>
          </w:p>
          <w:p>
            <w:pPr>
              <w:pStyle w:val="TableParagraph"/>
              <w:ind w:left="103" w:right="559"/>
              <w:rPr>
                <w:sz w:val="21"/>
              </w:rPr>
            </w:pPr>
            <w:r>
              <w:rPr>
                <w:sz w:val="21"/>
              </w:rPr>
              <w:t>leading to some cultural exchange.</w:t>
            </w:r>
          </w:p>
        </w:tc>
        <w:tc>
          <w:tcPr>
            <w:tcW w:w="278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73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sectPr>
      <w:type w:val="continuous"/>
      <w:pgSz w:w="12240" w:h="15840"/>
      <w:pgMar w:top="780" w:bottom="280" w:left="124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Garamond">
    <w:altName w:val="Garamond"/>
    <w:charset w:val="0"/>
    <w:family w:val="auto"/>
    <w:pitch w:val="default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en-us"/>
    </w:rPr>
  </w:style>
  <w:style w:styleId="BodyText" w:type="paragraph">
    <w:name w:val="Body Text"/>
    <w:basedOn w:val="Normal"/>
    <w:uiPriority w:val="1"/>
    <w:qFormat/>
    <w:pPr>
      <w:spacing w:before="5"/>
    </w:pPr>
    <w:rPr>
      <w:rFonts w:ascii="Garamond" w:hAnsi="Garamond" w:eastAsia="Garamond" w:cs="Garamond"/>
      <w:sz w:val="20"/>
      <w:szCs w:val="20"/>
      <w:lang w:val="en-us" w:eastAsia="en-us" w:bidi="en-us"/>
    </w:rPr>
  </w:style>
  <w:style w:styleId="Heading1" w:type="paragraph">
    <w:name w:val="Heading 1"/>
    <w:basedOn w:val="Normal"/>
    <w:uiPriority w:val="1"/>
    <w:qFormat/>
    <w:pPr>
      <w:spacing w:before="12"/>
      <w:ind w:right="1071"/>
      <w:jc w:val="center"/>
      <w:outlineLvl w:val="1"/>
    </w:pPr>
    <w:rPr>
      <w:rFonts w:ascii="Trebuchet MS" w:hAnsi="Trebuchet MS" w:eastAsia="Trebuchet MS" w:cs="Trebuchet MS"/>
      <w:b/>
      <w:bCs/>
      <w:sz w:val="36"/>
      <w:szCs w:val="36"/>
      <w:u w:val="single" w:color="000000"/>
      <w:lang w:val="en-us" w:eastAsia="en-us" w:bidi="en-us"/>
    </w:rPr>
  </w:style>
  <w:style w:styleId="Heading2" w:type="paragraph">
    <w:name w:val="Heading 2"/>
    <w:basedOn w:val="Normal"/>
    <w:uiPriority w:val="1"/>
    <w:qFormat/>
    <w:pPr>
      <w:spacing w:before="44"/>
      <w:ind w:left="200"/>
      <w:outlineLvl w:val="2"/>
    </w:pPr>
    <w:rPr>
      <w:rFonts w:ascii="Calibri" w:hAnsi="Calibri" w:eastAsia="Calibri" w:cs="Calibri"/>
      <w:b/>
      <w:bCs/>
      <w:sz w:val="28"/>
      <w:szCs w:val="28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>
      <w:ind w:left="200"/>
    </w:pPr>
    <w:rPr>
      <w:rFonts w:ascii="Calibri" w:hAnsi="Calibri" w:eastAsia="Calibri" w:cs="Calibri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image" Target="media/image10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Richey</dc:creator>
  <dcterms:created xsi:type="dcterms:W3CDTF">2018-02-02T19:16:36Z</dcterms:created>
  <dcterms:modified xsi:type="dcterms:W3CDTF">2018-02-02T19:16:36Z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2018-02-02T00:00:00Z</vt:filetime>
  </property>
</Properties>
</file>