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8"/>
          <w:szCs w:val="28"/>
          <w:rtl w:val="0"/>
        </w:rPr>
        <w:t xml:space="preserve">Cold War and a New Western World;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8"/>
          <w:szCs w:val="28"/>
          <w:rtl w:val="0"/>
        </w:rPr>
        <w:t xml:space="preserve">Chapter 28 (Spielvogel) pgs. 814-848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#1 Development of the Cold War, 814-821</w:t>
      </w:r>
    </w:p>
    <w:tbl>
      <w:tblPr>
        <w:tblStyle w:val="Table1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before="12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Complete “</w:t>
            </w:r>
            <w:hyperlink r:id="rId5">
              <w:r w:rsidDel="00000000" w:rsidR="00000000" w:rsidRPr="00000000">
                <w:rPr>
                  <w:rFonts w:ascii="Tahoma" w:cs="Tahoma" w:eastAsia="Tahoma" w:hAnsi="Tahoma"/>
                  <w:smallCaps w:val="0"/>
                  <w:color w:val="0000ff"/>
                  <w:u w:val="single"/>
                  <w:rtl w:val="0"/>
                </w:rPr>
                <w:t xml:space="preserve">The Cold War: Who Was Responsible?</w:t>
              </w:r>
            </w:hyperlink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u w:val="single"/>
                <w:rtl w:val="0"/>
              </w:rPr>
              <w:t xml:space="preserve">”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 Worksheet. (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pts)</w:t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ind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6"/>
          <w:szCs w:val="26"/>
          <w:rtl w:val="0"/>
        </w:rPr>
        <w:t xml:space="preserve">#</w:t>
      </w: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Europe &amp; The World: Decolonization, 821-828</w:t>
      </w:r>
    </w:p>
    <w:tbl>
      <w:tblPr>
        <w:tblStyle w:val="Table2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Write a paragraph of 4-6 sentences that explains the tensions in the following areas: (5pts)</w:t>
            </w:r>
          </w:p>
          <w:p w:rsidR="00000000" w:rsidDel="00000000" w:rsidP="00000000" w:rsidRDefault="00000000" w:rsidRPr="00000000">
            <w:pPr>
              <w:widowControl w:val="1"/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2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Africa: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(Apartheid)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Write a paragraph of 4-6 sentences that explains the tensions in the following areas:(5pts)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Middle East: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(Palestine, Israel)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Write a paragraph of 4-6 sentences that explains the tensions in the following areas:(5pts)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Asia: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#3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Recovery and Renewal in Europe, 828-835</w:t>
      </w:r>
    </w:p>
    <w:tbl>
      <w:tblPr>
        <w:tblStyle w:val="Table3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after="100" w:before="12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civilians suffer under Stalin’s policies?</w:t>
            </w:r>
          </w:p>
          <w:p w:rsidR="00000000" w:rsidDel="00000000" w:rsidP="00000000" w:rsidRDefault="00000000" w:rsidRPr="00000000">
            <w:pPr>
              <w:widowControl w:val="1"/>
              <w:spacing w:after="100"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7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changes took place under Khrushchev? (destalinization)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7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Read the excerpt from “Khrushchev Denounces Stalin” (page 829): 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According to Khrushchev, what were Stalin’s crimes? 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purposes, political and historical, do you think Khrushchev intended his denunciation of Stalin to serve?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the countries of Eastern Europe come to be under Soviet influence?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Eastern European countries had rebellions in the 1950’s &amp; 1960’s?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was the result of these rebellions?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Read “Soviet Repression in Eastern Europe: Hungary, 1956” (page 832):  How did the Soviets justify intervening in Hungary in 1956?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the “economic miracle” of West Germany.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(“guest workers”)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Western Europe begin working toward a more united Europe?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(ECSC, EEC)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#4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Postwar Society &amp; Culture, 83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-8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43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In what ways has the structure of society changed?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were some new conveniences people had after World War II?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Have at least five examples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are some of the improvements welfare states created in people's lives?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Have at least three examples.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have women's lives improved since World War II?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have they remained the same?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Read the Simone de Beauvoir document on page 841. What does she mean by "Second Sex" and "other"?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Why do men perpetuate this image, and why do women tolerate it?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In what ways are Europeans more permissive than Americans of so-called deviant behavior?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three causes of the student revolts of 1968.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spacing w:after="100" w:before="10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Read “1968: The Year of Student Revolts” on page 843: Based on these excerpts, what do you believe to be the key problems, concerns, or causes which motivated the student protestors of this era?  (2pts)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____/11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/>
      <w:pgMar w:bottom="810" w:top="72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ahom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0" locked="0" relativeHeight="0" simplePos="0">
              <wp:simplePos x="0" y="0"/>
              <wp:positionH relativeFrom="margin">
                <wp:posOffset>1704975</wp:posOffset>
              </wp:positionH>
              <wp:positionV relativeFrom="paragraph">
                <wp:posOffset>-9524</wp:posOffset>
              </wp:positionV>
              <wp:extent cx="2157413" cy="608501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Score: __________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/51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114300" distT="114300" distL="114300" distR="114300" hidden="0" layoutInCell="0" locked="0" relativeHeight="0" simplePos="0">
              <wp:simplePos x="0" y="0"/>
              <wp:positionH relativeFrom="margin">
                <wp:posOffset>1704975</wp:posOffset>
              </wp:positionH>
              <wp:positionV relativeFrom="paragraph">
                <wp:posOffset>-9524</wp:posOffset>
              </wp:positionV>
              <wp:extent cx="2157413" cy="608501"/>
              <wp:effectExtent b="0" l="0" r="0" t="0"/>
              <wp:wrapSquare wrapText="bothSides" distB="114300" distT="114300" distL="114300" distR="11430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7413" cy="60850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-592354</wp:posOffset>
          </wp:positionH>
          <wp:positionV relativeFrom="paragraph">
            <wp:posOffset>71438</wp:posOffset>
          </wp:positionV>
          <wp:extent cx="992405" cy="1243013"/>
          <wp:effectExtent b="0" l="0" r="0" t="0"/>
          <wp:wrapSquare wrapText="bothSides" distB="114300" distT="114300" distL="114300" distR="114300"/>
          <wp:docPr descr="APEH.jpg" id="1" name="image01.png"/>
          <a:graphic>
            <a:graphicData uri="http://schemas.openxmlformats.org/drawingml/2006/picture">
              <pic:pic>
                <pic:nvPicPr>
                  <pic:cNvPr descr="APEH.jpg" id="0" name="image01.png"/>
                  <pic:cNvPicPr preferRelativeResize="0"/>
                </pic:nvPicPr>
                <pic:blipFill>
                  <a:blip r:embed="rId2">
                    <a:alphaModFix amt="8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405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</w:t>
    </w:r>
  </w:p>
  <w:p w:rsidR="00000000" w:rsidDel="00000000" w:rsidP="00000000" w:rsidRDefault="00000000" w:rsidRPr="00000000">
    <w:pPr>
      <w:spacing w:line="360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Name_________________</w:t>
    </w:r>
  </w:p>
  <w:p w:rsidR="00000000" w:rsidDel="00000000" w:rsidP="00000000" w:rsidRDefault="00000000" w:rsidRPr="00000000">
    <w:pPr>
      <w:spacing w:line="360" w:lineRule="auto"/>
      <w:ind w:left="720" w:firstLine="720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Date__________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widowControl w:val="1"/>
      <w:contextualSpacing w:val="1"/>
      <w:jc w:val="center"/>
    </w:pPr>
    <w:rPr>
      <w:rFonts w:ascii="Tahoma" w:cs="Tahoma" w:eastAsia="Tahoma" w:hAnsi="Tahoma"/>
      <w:b w:val="1"/>
      <w:smallCaps w:val="0"/>
      <w:sz w:val="22"/>
      <w:szCs w:val="22"/>
      <w:u w:val="singl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www.uwm.edu/%7Ejnelsen/apeuro/spielvogel/unit10/responsible.pd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1.png"/></Relationships>
</file>