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1A" w:rsidRDefault="00527524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 xml:space="preserve">The Beginning of the Twentieth-Century Crisis: </w:t>
      </w:r>
    </w:p>
    <w:p w:rsidR="00FA1F1A" w:rsidRDefault="00527524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War and Revolution;</w:t>
      </w:r>
    </w:p>
    <w:p w:rsidR="00FA1F1A" w:rsidRDefault="00527524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Chap</w:t>
      </w:r>
      <w:r w:rsidR="000537E3">
        <w:rPr>
          <w:rFonts w:ascii="Tahoma" w:eastAsia="Tahoma" w:hAnsi="Tahoma" w:cs="Tahoma"/>
          <w:b/>
          <w:sz w:val="28"/>
          <w:szCs w:val="28"/>
        </w:rPr>
        <w:t>ter 25 (</w:t>
      </w:r>
      <w:proofErr w:type="spellStart"/>
      <w:r w:rsidR="000537E3">
        <w:rPr>
          <w:rFonts w:ascii="Tahoma" w:eastAsia="Tahoma" w:hAnsi="Tahoma" w:cs="Tahoma"/>
          <w:b/>
          <w:sz w:val="28"/>
          <w:szCs w:val="28"/>
        </w:rPr>
        <w:t>Spielvogel</w:t>
      </w:r>
      <w:proofErr w:type="spellEnd"/>
      <w:r w:rsidR="000537E3">
        <w:rPr>
          <w:rFonts w:ascii="Tahoma" w:eastAsia="Tahoma" w:hAnsi="Tahoma" w:cs="Tahoma"/>
          <w:b/>
          <w:sz w:val="28"/>
          <w:szCs w:val="28"/>
        </w:rPr>
        <w:t>) pgs. 775-809</w:t>
      </w:r>
    </w:p>
    <w:p w:rsidR="00FA1F1A" w:rsidRDefault="00FA1F1A">
      <w:pPr>
        <w:contextualSpacing w:val="0"/>
        <w:jc w:val="center"/>
      </w:pPr>
    </w:p>
    <w:p w:rsidR="00FA1F1A" w:rsidRDefault="00527524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#1 </w:t>
      </w:r>
      <w:proofErr w:type="gramStart"/>
      <w:r w:rsidR="000537E3"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0537E3">
        <w:rPr>
          <w:rFonts w:ascii="Tahoma" w:eastAsia="Tahoma" w:hAnsi="Tahoma" w:cs="Tahoma"/>
          <w:b/>
          <w:sz w:val="24"/>
          <w:szCs w:val="24"/>
        </w:rPr>
        <w:t xml:space="preserve"> Road to World War I, 775-780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Write three paragraphs of 4-6 sentences each that explains how each of the following contributed to the outbreak of World War I: (</w:t>
            </w: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</w:rPr>
              <w:t>pts each)</w:t>
            </w:r>
          </w:p>
          <w:p w:rsidR="00FA1F1A" w:rsidRDefault="00527524">
            <w:pPr>
              <w:widowControl/>
              <w:numPr>
                <w:ilvl w:val="2"/>
                <w:numId w:val="1"/>
              </w:numPr>
              <w:spacing w:before="100" w:after="100"/>
              <w:ind w:left="1152" w:hanging="360"/>
            </w:pPr>
            <w:r>
              <w:rPr>
                <w:rFonts w:ascii="Tahoma" w:eastAsia="Tahoma" w:hAnsi="Tahoma" w:cs="Tahoma"/>
              </w:rPr>
              <w:t>Nationalism:</w:t>
            </w: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527524">
            <w:pPr>
              <w:widowControl/>
              <w:numPr>
                <w:ilvl w:val="2"/>
                <w:numId w:val="1"/>
              </w:numPr>
              <w:spacing w:before="100" w:after="100"/>
              <w:ind w:left="1152" w:hanging="360"/>
            </w:pPr>
            <w:r>
              <w:rPr>
                <w:rFonts w:ascii="Tahoma" w:eastAsia="Tahoma" w:hAnsi="Tahoma" w:cs="Tahoma"/>
              </w:rPr>
              <w:t>Militarism:</w:t>
            </w: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1152"/>
              <w:contextualSpacing w:val="0"/>
            </w:pPr>
          </w:p>
          <w:p w:rsidR="00FA1F1A" w:rsidRDefault="00527524">
            <w:pPr>
              <w:widowControl/>
              <w:numPr>
                <w:ilvl w:val="2"/>
                <w:numId w:val="1"/>
              </w:numPr>
              <w:spacing w:before="100" w:after="100"/>
              <w:ind w:left="1152" w:hanging="360"/>
            </w:pPr>
            <w:r>
              <w:rPr>
                <w:rFonts w:ascii="Tahoma" w:eastAsia="Tahoma" w:hAnsi="Tahoma" w:cs="Tahoma"/>
              </w:rPr>
              <w:t>Assassination of the Archduke Francis Ferdinand:</w:t>
            </w:r>
          </w:p>
          <w:p w:rsidR="00FA1F1A" w:rsidRDefault="00FA1F1A">
            <w:pPr>
              <w:widowControl/>
              <w:spacing w:before="100" w:after="100" w:line="300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300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300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300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300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300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300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300" w:lineRule="auto"/>
              <w:ind w:left="720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After reading the telegrams betw</w:t>
            </w:r>
            <w:r w:rsidR="00E53BB3">
              <w:rPr>
                <w:rFonts w:ascii="Tahoma" w:eastAsia="Tahoma" w:hAnsi="Tahoma" w:cs="Tahoma"/>
              </w:rPr>
              <w:t>een Russia &amp; Germany on page 779</w:t>
            </w:r>
            <w:r>
              <w:rPr>
                <w:rFonts w:ascii="Tahoma" w:eastAsia="Tahoma" w:hAnsi="Tahoma" w:cs="Tahoma"/>
              </w:rPr>
              <w:t xml:space="preserve">, describe how and why the </w:t>
            </w:r>
            <w:r>
              <w:rPr>
                <w:rFonts w:ascii="Tahoma" w:eastAsia="Tahoma" w:hAnsi="Tahoma" w:cs="Tahoma"/>
              </w:rPr>
              <w:lastRenderedPageBreak/>
              <w:t>emperors of Germany and Russia interpreted the events of July 1914 so differently. (2pts)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Explain the Schlieffen Plan.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FA1F1A" w:rsidRDefault="00FA1F1A">
      <w:pPr>
        <w:widowControl/>
        <w:contextualSpacing w:val="0"/>
      </w:pPr>
    </w:p>
    <w:p w:rsidR="00FA1F1A" w:rsidRDefault="00527524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____/18</w:t>
      </w:r>
    </w:p>
    <w:p w:rsidR="00FA1F1A" w:rsidRDefault="00527524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#</w:t>
      </w:r>
      <w:r>
        <w:rPr>
          <w:rFonts w:ascii="Tahoma" w:eastAsia="Tahoma" w:hAnsi="Tahoma" w:cs="Tahoma"/>
          <w:b/>
          <w:sz w:val="24"/>
          <w:szCs w:val="24"/>
        </w:rPr>
        <w:t xml:space="preserve">2 </w:t>
      </w:r>
      <w:proofErr w:type="gramStart"/>
      <w:r w:rsidR="000537E3"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0537E3">
        <w:rPr>
          <w:rFonts w:ascii="Tahoma" w:eastAsia="Tahoma" w:hAnsi="Tahoma" w:cs="Tahoma"/>
          <w:b/>
          <w:sz w:val="24"/>
          <w:szCs w:val="24"/>
        </w:rPr>
        <w:t xml:space="preserve"> War, 780-791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4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was the socialist opinion of the war?</w:t>
            </w: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do the picture</w:t>
            </w:r>
            <w:r w:rsidR="00C84572"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</w:rPr>
              <w:t xml:space="preserve"> on page </w:t>
            </w:r>
            <w:r w:rsidR="00C84572">
              <w:rPr>
                <w:rFonts w:ascii="Tahoma" w:eastAsia="Tahoma" w:hAnsi="Tahoma" w:cs="Tahoma"/>
              </w:rPr>
              <w:t>780 and the document on page 781</w:t>
            </w:r>
            <w:r>
              <w:rPr>
                <w:rFonts w:ascii="Tahoma" w:eastAsia="Tahoma" w:hAnsi="Tahoma" w:cs="Tahoma"/>
              </w:rPr>
              <w:t xml:space="preserve"> indicate about the opinion ordinary people had of the war? Give specific examples. (2pts)</w:t>
            </w: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Describe trench warfare. </w:t>
            </w:r>
            <w:r>
              <w:rPr>
                <w:rFonts w:ascii="Tahoma" w:eastAsia="Tahoma" w:hAnsi="Tahoma" w:cs="Tahoma"/>
                <w:i/>
              </w:rPr>
              <w:t>("</w:t>
            </w:r>
            <w:r>
              <w:rPr>
                <w:rFonts w:ascii="Tahoma" w:eastAsia="Tahoma" w:hAnsi="Tahoma" w:cs="Tahoma"/>
                <w:i/>
              </w:rPr>
              <w:t>no-man's land”)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some things that occupied the daily lives of soldiers besides combat?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5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How did unrestricted submarine warfare lead to United States entry into the war?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</w:tbl>
    <w:p w:rsidR="00FA1F1A" w:rsidRDefault="00527524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____/6</w:t>
      </w:r>
    </w:p>
    <w:p w:rsidR="00FA1F1A" w:rsidRDefault="00527524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#3 </w:t>
      </w:r>
      <w:proofErr w:type="gramStart"/>
      <w:r w:rsidR="000537E3"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0537E3">
        <w:rPr>
          <w:rFonts w:ascii="Tahoma" w:eastAsia="Tahoma" w:hAnsi="Tahoma" w:cs="Tahoma"/>
          <w:b/>
          <w:sz w:val="24"/>
          <w:szCs w:val="24"/>
        </w:rPr>
        <w:t xml:space="preserve"> Home Front, 791-797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9"/>
              </w:numPr>
              <w:spacing w:before="12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is a total war?</w:t>
            </w:r>
          </w:p>
          <w:p w:rsidR="00FA1F1A" w:rsidRDefault="00FA1F1A">
            <w:pPr>
              <w:widowControl/>
              <w:spacing w:before="12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20" w:after="100" w:line="276" w:lineRule="auto"/>
              <w:ind w:left="720"/>
              <w:contextualSpacing w:val="0"/>
            </w:pPr>
          </w:p>
          <w:p w:rsidR="00FA1F1A" w:rsidRDefault="00FA1F1A">
            <w:pPr>
              <w:spacing w:after="120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9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Explain what happened to capitalism in the warring countries? (nationalization)</w:t>
            </w: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9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How did governments fight back against growing opposition to the war as it dragged on? </w:t>
            </w:r>
            <w:r>
              <w:rPr>
                <w:rFonts w:ascii="Tahoma" w:eastAsia="Tahoma" w:hAnsi="Tahoma" w:cs="Tahoma"/>
                <w:i/>
              </w:rPr>
              <w:t>(propaganda, Defense of the Realm Act)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9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new roles were created for women?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527524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happened to these opportunities when war ended?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527524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FA1F1A">
        <w:tc>
          <w:tcPr>
            <w:tcW w:w="9540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9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impact did war have on the traditional social classes of Europe?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</w:tbl>
    <w:p w:rsidR="00FA1F1A" w:rsidRDefault="00527524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lastRenderedPageBreak/>
        <w:t>Score: ____/6</w:t>
      </w:r>
    </w:p>
    <w:p w:rsidR="00FA1F1A" w:rsidRDefault="00527524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#4 </w:t>
      </w:r>
      <w:r w:rsidR="000537E3">
        <w:rPr>
          <w:rFonts w:ascii="Tahoma" w:eastAsia="Tahoma" w:hAnsi="Tahoma" w:cs="Tahoma"/>
          <w:b/>
          <w:sz w:val="24"/>
          <w:szCs w:val="24"/>
        </w:rPr>
        <w:t>War and Revolution, 797-804</w:t>
      </w:r>
    </w:p>
    <w:tbl>
      <w:tblPr>
        <w:tblStyle w:val="a2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1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was the main disadvantage the Russians had against the Germans? 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527524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How did Nicholas II's inexperience contribute to it?</w:t>
            </w:r>
          </w:p>
          <w:p w:rsidR="00FA1F1A" w:rsidRDefault="00FA1F1A">
            <w:pPr>
              <w:widowControl/>
              <w:spacing w:before="12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How was Rasputin partially at fault for the Russian Revolution?</w:t>
            </w: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What happened on March 8? 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527524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March 10? 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527524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March 15?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reforms did the Provisional Government enact?</w:t>
            </w: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line="276" w:lineRule="auto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How did the Mensheviks and Bolsheviks differ from each other?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How did the slogans of the Bolsheviks reflect socialist goals?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was the Treaty of Brest-Litovsk?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527524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did Germany give up under the Treaty?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was “war communism”?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527524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was the Red Terror?</w:t>
            </w:r>
          </w:p>
          <w:p w:rsidR="00FA1F1A" w:rsidRDefault="00FA1F1A">
            <w:pPr>
              <w:widowControl/>
              <w:spacing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line="276" w:lineRule="auto"/>
              <w:contextualSpacing w:val="0"/>
            </w:pPr>
          </w:p>
          <w:p w:rsidR="00FA1F1A" w:rsidRDefault="00FA1F1A">
            <w:pPr>
              <w:widowControl/>
              <w:spacing w:line="276" w:lineRule="auto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kind of government did Germany have on November 11, 1918?</w:t>
            </w: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happened in Armenia during the war?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new countries emerged from Austria-Hungary?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</w:tbl>
    <w:p w:rsidR="00FA1F1A" w:rsidRDefault="00527524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____/16</w:t>
      </w:r>
    </w:p>
    <w:p w:rsidR="00FA1F1A" w:rsidRDefault="00527524">
      <w:pPr>
        <w:spacing w:before="10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#5 </w:t>
      </w:r>
      <w:proofErr w:type="gramStart"/>
      <w:r w:rsidR="000537E3"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0537E3">
        <w:rPr>
          <w:rFonts w:ascii="Tahoma" w:eastAsia="Tahoma" w:hAnsi="Tahoma" w:cs="Tahoma"/>
          <w:b/>
          <w:sz w:val="24"/>
          <w:szCs w:val="24"/>
        </w:rPr>
        <w:t xml:space="preserve"> Peace Settlement, 804-</w:t>
      </w:r>
      <w:r w:rsidR="001A4AFC">
        <w:rPr>
          <w:rFonts w:ascii="Tahoma" w:eastAsia="Tahoma" w:hAnsi="Tahoma" w:cs="Tahoma"/>
          <w:b/>
          <w:sz w:val="24"/>
          <w:szCs w:val="24"/>
        </w:rPr>
        <w:t>809</w:t>
      </w:r>
    </w:p>
    <w:tbl>
      <w:tblPr>
        <w:tblStyle w:val="a3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0537E3">
            <w:pPr>
              <w:widowControl/>
              <w:numPr>
                <w:ilvl w:val="0"/>
                <w:numId w:val="8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Use the information on page </w:t>
            </w:r>
            <w:r w:rsidR="007D0E77">
              <w:rPr>
                <w:rFonts w:ascii="Tahoma" w:eastAsia="Tahoma" w:hAnsi="Tahoma" w:cs="Tahoma"/>
              </w:rPr>
              <w:t>805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t xml:space="preserve"> to explain Wilson's plan </w:t>
            </w:r>
            <w:r w:rsidR="00527524">
              <w:rPr>
                <w:rFonts w:ascii="Tahoma" w:eastAsia="Tahoma" w:hAnsi="Tahoma" w:cs="Tahoma"/>
              </w:rPr>
              <w:t>for pea</w:t>
            </w:r>
            <w:r>
              <w:rPr>
                <w:rFonts w:ascii="Tahoma" w:eastAsia="Tahoma" w:hAnsi="Tahoma" w:cs="Tahoma"/>
              </w:rPr>
              <w:t xml:space="preserve">ce in a 4-6 sentence paragraph. </w:t>
            </w:r>
            <w:r w:rsidR="00527524">
              <w:rPr>
                <w:rFonts w:ascii="Tahoma" w:eastAsia="Tahoma" w:hAnsi="Tahoma" w:cs="Tahoma"/>
              </w:rPr>
              <w:t>(</w:t>
            </w:r>
            <w:r w:rsidR="00527524">
              <w:rPr>
                <w:rFonts w:ascii="Tahoma" w:eastAsia="Tahoma" w:hAnsi="Tahoma" w:cs="Tahoma"/>
              </w:rPr>
              <w:t>5</w:t>
            </w:r>
            <w:r w:rsidR="00527524">
              <w:rPr>
                <w:rFonts w:ascii="Tahoma" w:eastAsia="Tahoma" w:hAnsi="Tahoma" w:cs="Tahoma"/>
              </w:rPr>
              <w:t>pts)</w:t>
            </w: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 w:hanging="288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What were the goals of Britain &amp; France at the peace conference?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Explain the main terms of the Treaty of Versailles. </w:t>
            </w:r>
            <w:r>
              <w:rPr>
                <w:rFonts w:ascii="Tahoma" w:eastAsia="Tahoma" w:hAnsi="Tahoma" w:cs="Tahoma"/>
                <w:i/>
              </w:rPr>
              <w:t>(Article 231, reparations)</w:t>
            </w: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527524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Why did the Germans feel the Treaty was unfair?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10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Explain in a 4-6 sentence paragraph how the Treaty of Versailles might have sown the seeds of World War II. (</w:t>
            </w: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</w:rPr>
              <w:t>pts)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FA1F1A">
        <w:tc>
          <w:tcPr>
            <w:tcW w:w="9555" w:type="dxa"/>
            <w:tcMar>
              <w:left w:w="108" w:type="dxa"/>
              <w:right w:w="108" w:type="dxa"/>
            </w:tcMar>
          </w:tcPr>
          <w:p w:rsidR="00FA1F1A" w:rsidRDefault="00527524">
            <w:pPr>
              <w:widowControl/>
              <w:numPr>
                <w:ilvl w:val="0"/>
                <w:numId w:val="1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Read the excerpts from Wilson &amp;</w:t>
            </w:r>
            <w:r w:rsidR="00D13E3D">
              <w:rPr>
                <w:rFonts w:ascii="Tahoma" w:eastAsia="Tahoma" w:hAnsi="Tahoma" w:cs="Tahoma"/>
              </w:rPr>
              <w:t xml:space="preserve"> Clemenceau on page 806</w:t>
            </w:r>
            <w:r>
              <w:rPr>
                <w:rFonts w:ascii="Tahoma" w:eastAsia="Tahoma" w:hAnsi="Tahoma" w:cs="Tahoma"/>
              </w:rPr>
              <w:t xml:space="preserve">. How did Woodrow Wilson and Georges Clemenceau differ in their assessments of the war? </w:t>
            </w: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FA1F1A" w:rsidRDefault="00527524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Why did Clemenceau consider Wilson naive and Wilson consider Clemenceau a vindictive bigot? </w:t>
            </w:r>
          </w:p>
          <w:p w:rsidR="00FA1F1A" w:rsidRDefault="00FA1F1A">
            <w:pPr>
              <w:widowControl/>
              <w:spacing w:before="12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20" w:line="276" w:lineRule="auto"/>
              <w:ind w:left="720"/>
              <w:contextualSpacing w:val="0"/>
            </w:pPr>
          </w:p>
          <w:p w:rsidR="00FA1F1A" w:rsidRDefault="00FA1F1A">
            <w:pPr>
              <w:widowControl/>
              <w:spacing w:before="100" w:after="100"/>
              <w:contextualSpacing w:val="0"/>
            </w:pPr>
          </w:p>
        </w:tc>
      </w:tr>
    </w:tbl>
    <w:p w:rsidR="00FA1F1A" w:rsidRDefault="00527524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____/15</w:t>
      </w:r>
    </w:p>
    <w:sectPr w:rsidR="00FA1F1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06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24" w:rsidRDefault="00527524">
      <w:r>
        <w:separator/>
      </w:r>
    </w:p>
  </w:endnote>
  <w:endnote w:type="continuationSeparator" w:id="0">
    <w:p w:rsidR="00527524" w:rsidRDefault="0052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1A" w:rsidRDefault="00527524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7D0E77">
      <w:rPr>
        <w:noProof/>
      </w:rPr>
      <w:t>7</w:t>
    </w:r>
    <w:r>
      <w:fldChar w:fldCharType="end"/>
    </w:r>
  </w:p>
  <w:p w:rsidR="00FA1F1A" w:rsidRDefault="00FA1F1A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1A" w:rsidRDefault="00FA1F1A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24" w:rsidRDefault="00527524">
      <w:r>
        <w:separator/>
      </w:r>
    </w:p>
  </w:footnote>
  <w:footnote w:type="continuationSeparator" w:id="0">
    <w:p w:rsidR="00527524" w:rsidRDefault="0052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1A" w:rsidRDefault="00FA1F1A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1A" w:rsidRDefault="00527524">
    <w:pPr>
      <w:spacing w:line="276" w:lineRule="auto"/>
      <w:contextualSpacing w:val="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-592354</wp:posOffset>
          </wp:positionH>
          <wp:positionV relativeFrom="paragraph">
            <wp:posOffset>71438</wp:posOffset>
          </wp:positionV>
          <wp:extent cx="992405" cy="1243013"/>
          <wp:effectExtent l="0" t="0" r="0" b="0"/>
          <wp:wrapSquare wrapText="bothSides" distT="114300" distB="114300" distL="114300" distR="114300"/>
          <wp:docPr id="1" name="image01.png" descr="APE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PEH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405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1" locked="0" layoutInCell="0" hidden="0" allowOverlap="1">
              <wp:simplePos x="0" y="0"/>
              <wp:positionH relativeFrom="margin">
                <wp:posOffset>1704975</wp:posOffset>
              </wp:positionH>
              <wp:positionV relativeFrom="paragraph">
                <wp:posOffset>-9524</wp:posOffset>
              </wp:positionV>
              <wp:extent cx="2157413" cy="608501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A1F1A" w:rsidRDefault="00FA1F1A">
                          <w:pPr>
                            <w:jc w:val="center"/>
                            <w:textDirection w:val="btLr"/>
                          </w:pPr>
                        </w:p>
                        <w:p w:rsidR="00FA1F1A" w:rsidRDefault="005275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Score: __________</w:t>
                          </w:r>
                          <w:r>
                            <w:rPr>
                              <w:sz w:val="36"/>
                            </w:rPr>
                            <w:t>/61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25pt;margin-top:-.75pt;width:169.9pt;height:47.9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" o:allowincell="f" fillcolor="#efefef" strokeweight="1.5pt">
              <v:stroke joinstyle="round"/>
              <v:textbox inset="2.53958mm,2.53958mm,2.53958mm,2.53958mm">
                <w:txbxContent>
                  <w:p w:rsidR="00FA1F1A" w:rsidRDefault="00FA1F1A">
                    <w:pPr>
                      <w:jc w:val="center"/>
                      <w:textDirection w:val="btLr"/>
                    </w:pPr>
                  </w:p>
                  <w:p w:rsidR="00FA1F1A" w:rsidRDefault="00527524">
                    <w:pPr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Score: __________</w:t>
                    </w:r>
                    <w:r>
                      <w:rPr>
                        <w:sz w:val="36"/>
                      </w:rPr>
                      <w:t>/61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A1F1A" w:rsidRDefault="00527524">
    <w:pPr>
      <w:spacing w:line="276" w:lineRule="auto"/>
      <w:contextualSpacing w:val="0"/>
      <w:jc w:val="right"/>
    </w:pPr>
    <w:r>
      <w:rPr>
        <w:rFonts w:ascii="Tahoma" w:eastAsia="Tahoma" w:hAnsi="Tahoma" w:cs="Tahoma"/>
        <w:b/>
      </w:rPr>
      <w:t xml:space="preserve"> </w:t>
    </w:r>
  </w:p>
  <w:p w:rsidR="00FA1F1A" w:rsidRDefault="00527524">
    <w:pPr>
      <w:spacing w:line="360" w:lineRule="auto"/>
      <w:contextualSpacing w:val="0"/>
      <w:jc w:val="right"/>
    </w:pPr>
    <w:r>
      <w:rPr>
        <w:rFonts w:ascii="Tahoma" w:eastAsia="Tahoma" w:hAnsi="Tahoma" w:cs="Tahoma"/>
        <w:b/>
      </w:rPr>
      <w:t xml:space="preserve">  Name_________________</w:t>
    </w:r>
  </w:p>
  <w:p w:rsidR="00FA1F1A" w:rsidRDefault="00527524">
    <w:pPr>
      <w:spacing w:line="360" w:lineRule="auto"/>
      <w:ind w:left="720" w:firstLine="720"/>
      <w:contextualSpacing w:val="0"/>
      <w:jc w:val="right"/>
    </w:pPr>
    <w:r>
      <w:rPr>
        <w:rFonts w:ascii="Tahoma" w:eastAsia="Tahoma" w:hAnsi="Tahoma" w:cs="Tahoma"/>
        <w:b/>
      </w:rPr>
      <w:t xml:space="preserve"> 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7AD"/>
    <w:multiLevelType w:val="multilevel"/>
    <w:tmpl w:val="58E49718"/>
    <w:lvl w:ilvl="0">
      <w:start w:val="5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9D367BA"/>
    <w:multiLevelType w:val="multilevel"/>
    <w:tmpl w:val="214A762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BC569FA"/>
    <w:multiLevelType w:val="multilevel"/>
    <w:tmpl w:val="EF401D7E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2C975910"/>
    <w:multiLevelType w:val="multilevel"/>
    <w:tmpl w:val="1C684120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3B880770"/>
    <w:multiLevelType w:val="multilevel"/>
    <w:tmpl w:val="F26EE5D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3EC53A7E"/>
    <w:multiLevelType w:val="multilevel"/>
    <w:tmpl w:val="5B28693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54AA544E"/>
    <w:multiLevelType w:val="multilevel"/>
    <w:tmpl w:val="E4A42658"/>
    <w:lvl w:ilvl="0">
      <w:start w:val="5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5910771A"/>
    <w:multiLevelType w:val="multilevel"/>
    <w:tmpl w:val="F9D2A3EE"/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6B5910B1"/>
    <w:multiLevelType w:val="multilevel"/>
    <w:tmpl w:val="34EA743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6C2E7EC2"/>
    <w:multiLevelType w:val="multilevel"/>
    <w:tmpl w:val="39E67BE8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7B180F0B"/>
    <w:multiLevelType w:val="multilevel"/>
    <w:tmpl w:val="A07C27A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7CCE3558"/>
    <w:multiLevelType w:val="multilevel"/>
    <w:tmpl w:val="62C69DCA"/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F1A"/>
    <w:rsid w:val="000537E3"/>
    <w:rsid w:val="001A4AFC"/>
    <w:rsid w:val="00527524"/>
    <w:rsid w:val="007D0E77"/>
    <w:rsid w:val="00C84572"/>
    <w:rsid w:val="00D13E3D"/>
    <w:rsid w:val="00E53BB3"/>
    <w:rsid w:val="00FA1F1A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6D14D-A4DE-46BF-8D1F-ED4C19F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Tahoma" w:eastAsia="Tahoma" w:hAnsi="Tahoma" w:cs="Tahoma"/>
      <w:b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ROSSIN</cp:lastModifiedBy>
  <cp:revision>7</cp:revision>
  <dcterms:created xsi:type="dcterms:W3CDTF">2017-03-10T04:25:00Z</dcterms:created>
  <dcterms:modified xsi:type="dcterms:W3CDTF">2017-03-10T04:40:00Z</dcterms:modified>
</cp:coreProperties>
</file>