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52" w:rsidRDefault="00CC1552">
      <w:pPr>
        <w:pStyle w:val="Title"/>
        <w:contextualSpacing w:val="0"/>
        <w:rPr>
          <w:sz w:val="28"/>
          <w:szCs w:val="28"/>
        </w:rPr>
      </w:pPr>
      <w:r>
        <w:rPr>
          <w:sz w:val="28"/>
          <w:szCs w:val="28"/>
        </w:rPr>
        <w:t>Name: ____________________________________ Date: _______________________ Period: _______</w:t>
      </w:r>
    </w:p>
    <w:p w:rsidR="00437220" w:rsidRPr="00DB57B3" w:rsidRDefault="00CC1552" w:rsidP="00CC1552">
      <w:pPr>
        <w:pStyle w:val="Title"/>
        <w:contextualSpacing w:val="0"/>
        <w:jc w:val="center"/>
        <w:rPr>
          <w:sz w:val="28"/>
          <w:szCs w:val="28"/>
        </w:rPr>
      </w:pPr>
      <w:r w:rsidRPr="00DB57B3">
        <w:rPr>
          <w:sz w:val="28"/>
          <w:szCs w:val="28"/>
        </w:rPr>
        <w:t xml:space="preserve">Unit 2: </w:t>
      </w:r>
      <w:r w:rsidRPr="00DB57B3">
        <w:rPr>
          <w:sz w:val="28"/>
          <w:szCs w:val="28"/>
        </w:rPr>
        <w:t>Interaction Among Branches of Government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4320"/>
        <w:gridCol w:w="5868"/>
      </w:tblGrid>
      <w:tr w:rsidR="00437220">
        <w:trPr>
          <w:trHeight w:val="1340"/>
        </w:trPr>
        <w:tc>
          <w:tcPr>
            <w:tcW w:w="11016" w:type="dxa"/>
            <w:gridSpan w:val="3"/>
            <w:vAlign w:val="center"/>
          </w:tcPr>
          <w:p w:rsidR="00437220" w:rsidRDefault="00CC1552">
            <w:pPr>
              <w:jc w:val="center"/>
              <w:rPr>
                <w:b/>
              </w:rPr>
            </w:pPr>
            <w:r w:rsidRPr="00CC1552">
              <w:rPr>
                <w:b/>
                <w:sz w:val="36"/>
                <w:szCs w:val="36"/>
                <w:u w:val="single"/>
              </w:rPr>
              <w:t>Chapter 6: The Judicial Branch</w:t>
            </w:r>
            <w:r w:rsidRPr="00CC1552">
              <w:rPr>
                <w:b/>
                <w:sz w:val="36"/>
                <w:szCs w:val="36"/>
                <w:u w:val="single"/>
              </w:rPr>
              <w:br/>
            </w:r>
            <w:r>
              <w:rPr>
                <w:b/>
              </w:rPr>
              <w:t>Essential Question</w:t>
            </w:r>
          </w:p>
          <w:p w:rsidR="00437220" w:rsidRDefault="00CC1552">
            <w:pPr>
              <w:jc w:val="center"/>
            </w:pPr>
            <w:r>
              <w:t>How do the nation’s courts compete and cooperate with the other branches to settle legal controversies and to shape public policy?</w:t>
            </w:r>
          </w:p>
        </w:tc>
      </w:tr>
      <w:tr w:rsidR="00437220">
        <w:tc>
          <w:tcPr>
            <w:tcW w:w="11016" w:type="dxa"/>
            <w:gridSpan w:val="3"/>
            <w:shd w:val="clear" w:color="auto" w:fill="B8CCE4"/>
            <w:vAlign w:val="center"/>
          </w:tcPr>
          <w:p w:rsidR="00437220" w:rsidRDefault="00CC1552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CONSTITUTIONAL AUTHORITY OF THE FEDERAL COURTS</w:t>
            </w:r>
          </w:p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189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U.S. District Courts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189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U.S. Circuit Courts of Appeals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189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U.S. Supreme Court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c>
          <w:tcPr>
            <w:tcW w:w="11016" w:type="dxa"/>
            <w:gridSpan w:val="3"/>
            <w:shd w:val="clear" w:color="auto" w:fill="D9D9D9"/>
          </w:tcPr>
          <w:p w:rsidR="00437220" w:rsidRDefault="00CC1552">
            <w:pPr>
              <w:pStyle w:val="Heading3"/>
              <w:outlineLvl w:val="2"/>
            </w:pPr>
            <w:r>
              <w:t>Article III</w:t>
            </w:r>
          </w:p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190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Judge’s Terms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190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Original Jurisdiction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190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Appellate Jurisdiction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190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Treason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190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Right to Jury Trial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191</w:t>
            </w:r>
          </w:p>
        </w:tc>
        <w:tc>
          <w:tcPr>
            <w:tcW w:w="4320" w:type="dxa"/>
            <w:shd w:val="clear" w:color="auto" w:fill="92D050"/>
            <w:vAlign w:val="center"/>
          </w:tcPr>
          <w:p w:rsidR="00437220" w:rsidRDefault="00CC1552">
            <w:pPr>
              <w:rPr>
                <w:b/>
                <w:i/>
              </w:rPr>
            </w:pPr>
            <w:r>
              <w:rPr>
                <w:b/>
                <w:i/>
              </w:rPr>
              <w:t>Federalist No. 78</w:t>
            </w:r>
          </w:p>
        </w:tc>
        <w:tc>
          <w:tcPr>
            <w:tcW w:w="5868" w:type="dxa"/>
            <w:vAlign w:val="center"/>
          </w:tcPr>
          <w:p w:rsidR="00437220" w:rsidRDefault="00437220"/>
          <w:p w:rsidR="00CC1552" w:rsidRDefault="00CC1552"/>
          <w:p w:rsidR="00CC1552" w:rsidRDefault="00CC1552"/>
          <w:p w:rsidR="00CC1552" w:rsidRDefault="00CC1552"/>
          <w:p w:rsidR="00CC1552" w:rsidRDefault="00CC1552"/>
        </w:tc>
      </w:tr>
      <w:tr w:rsidR="00437220">
        <w:trPr>
          <w:trHeight w:val="500"/>
        </w:trPr>
        <w:tc>
          <w:tcPr>
            <w:tcW w:w="11016" w:type="dxa"/>
            <w:gridSpan w:val="3"/>
            <w:shd w:val="clear" w:color="auto" w:fill="B8CCE4"/>
          </w:tcPr>
          <w:p w:rsidR="00437220" w:rsidRDefault="00CC1552">
            <w:pPr>
              <w:pStyle w:val="Heading2"/>
              <w:jc w:val="center"/>
              <w:outlineLvl w:val="1"/>
            </w:pPr>
            <w:r>
              <w:rPr>
                <w:color w:val="000000"/>
              </w:rPr>
              <w:t>A THREE-LEVEL SYSTEM</w:t>
            </w:r>
          </w:p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192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Judiciary Act of 1789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c>
          <w:tcPr>
            <w:tcW w:w="11016" w:type="dxa"/>
            <w:gridSpan w:val="3"/>
            <w:shd w:val="clear" w:color="auto" w:fill="D9D9D9"/>
          </w:tcPr>
          <w:p w:rsidR="00437220" w:rsidRDefault="00CC1552">
            <w:pPr>
              <w:pStyle w:val="Heading3"/>
              <w:outlineLvl w:val="2"/>
            </w:pPr>
            <w:r>
              <w:t>U.S. District Courts</w:t>
            </w:r>
          </w:p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193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A Trial Court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193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Plaintiff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lastRenderedPageBreak/>
              <w:t>p. 193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Defendant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193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Federal Crimes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194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Plea Bargain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194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Attorney General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194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Civil Cases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194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Class Action Suit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194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Injunction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194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Suing the Government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195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Special Legislative Courts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c>
          <w:tcPr>
            <w:tcW w:w="11016" w:type="dxa"/>
            <w:gridSpan w:val="3"/>
            <w:shd w:val="clear" w:color="auto" w:fill="D9D9D9"/>
          </w:tcPr>
          <w:p w:rsidR="00437220" w:rsidRDefault="00CC1552">
            <w:pPr>
              <w:pStyle w:val="Heading3"/>
              <w:outlineLvl w:val="2"/>
            </w:pPr>
            <w:r>
              <w:t>U.S. Circuit Courts of Appeals</w:t>
            </w:r>
          </w:p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195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Appellate Courts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195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  <w:i/>
              </w:rPr>
            </w:pPr>
            <w:r>
              <w:rPr>
                <w:b/>
                <w:i/>
              </w:rPr>
              <w:t>Certiorari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195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Petitioner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195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Respondent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196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The Circuit Court for the Federal Circuit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c>
          <w:tcPr>
            <w:tcW w:w="11016" w:type="dxa"/>
            <w:gridSpan w:val="3"/>
            <w:shd w:val="clear" w:color="auto" w:fill="D9D9D9"/>
          </w:tcPr>
          <w:p w:rsidR="00437220" w:rsidRDefault="00CC1552">
            <w:pPr>
              <w:pStyle w:val="Heading3"/>
              <w:outlineLvl w:val="2"/>
            </w:pPr>
            <w:r>
              <w:t>Common Law and Precedence</w:t>
            </w:r>
          </w:p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196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Common Law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196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Precedent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197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  <w:i/>
              </w:rPr>
            </w:pPr>
            <w:r>
              <w:rPr>
                <w:b/>
                <w:i/>
              </w:rPr>
              <w:t>Stare Decisis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  <w:tr w:rsidR="00437220">
        <w:trPr>
          <w:trHeight w:val="720"/>
        </w:trPr>
        <w:tc>
          <w:tcPr>
            <w:tcW w:w="828" w:type="dxa"/>
            <w:vAlign w:val="center"/>
          </w:tcPr>
          <w:p w:rsidR="00437220" w:rsidRDefault="00CC1552">
            <w:r>
              <w:t>p. 197</w:t>
            </w:r>
          </w:p>
        </w:tc>
        <w:tc>
          <w:tcPr>
            <w:tcW w:w="4320" w:type="dxa"/>
            <w:vAlign w:val="center"/>
          </w:tcPr>
          <w:p w:rsidR="00437220" w:rsidRDefault="00CC1552">
            <w:pPr>
              <w:rPr>
                <w:b/>
              </w:rPr>
            </w:pPr>
            <w:r>
              <w:rPr>
                <w:b/>
              </w:rPr>
              <w:t>Binding Precedent</w:t>
            </w:r>
          </w:p>
        </w:tc>
        <w:tc>
          <w:tcPr>
            <w:tcW w:w="5868" w:type="dxa"/>
            <w:vAlign w:val="center"/>
          </w:tcPr>
          <w:p w:rsidR="00437220" w:rsidRDefault="00437220"/>
        </w:tc>
      </w:tr>
    </w:tbl>
    <w:p w:rsidR="00437220" w:rsidRDefault="00437220">
      <w:bookmarkStart w:id="0" w:name="_GoBack"/>
      <w:bookmarkEnd w:id="0"/>
    </w:p>
    <w:sectPr w:rsidR="0043722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cwMDM1tTQxNTE1M7VQ0lEKTi0uzszPAykwrAUASvQETywAAAA="/>
  </w:docVars>
  <w:rsids>
    <w:rsidRoot w:val="00437220"/>
    <w:rsid w:val="002F54C0"/>
    <w:rsid w:val="00437220"/>
    <w:rsid w:val="00557E00"/>
    <w:rsid w:val="00CC1552"/>
    <w:rsid w:val="00DB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5740"/>
  <w15:docId w15:val="{B882FCAF-EFFE-45AA-9B98-22EA95DA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Raymond</dc:creator>
  <cp:lastModifiedBy>Jeff Raymond</cp:lastModifiedBy>
  <cp:revision>3</cp:revision>
  <dcterms:created xsi:type="dcterms:W3CDTF">2019-11-09T21:11:00Z</dcterms:created>
  <dcterms:modified xsi:type="dcterms:W3CDTF">2019-11-09T21:15:00Z</dcterms:modified>
</cp:coreProperties>
</file>